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DB4989" w14:textId="75A3A98B" w:rsidR="00346C1C" w:rsidRPr="008C66A0" w:rsidRDefault="00346C1C">
      <w:pPr>
        <w:rPr>
          <w:rFonts w:asciiTheme="majorBidi" w:hAnsiTheme="majorBidi" w:cstheme="majorBidi"/>
          <w:b/>
          <w:sz w:val="24"/>
          <w:szCs w:val="24"/>
          <w:u w:val="single"/>
        </w:rPr>
      </w:pPr>
    </w:p>
    <w:p w14:paraId="587B609A" w14:textId="0986A32A" w:rsidR="009A2187" w:rsidRPr="008C66A0" w:rsidRDefault="00DF44B2" w:rsidP="008C66A0">
      <w:pPr>
        <w:tabs>
          <w:tab w:val="left" w:pos="900"/>
          <w:tab w:val="left" w:pos="1440"/>
        </w:tabs>
        <w:jc w:val="center"/>
        <w:rPr>
          <w:rFonts w:asciiTheme="majorBidi" w:hAnsiTheme="majorBidi" w:cstheme="majorBidi"/>
          <w:color w:val="auto"/>
          <w:sz w:val="24"/>
          <w:szCs w:val="24"/>
        </w:rPr>
      </w:pPr>
      <w:r w:rsidRPr="008C66A0">
        <w:rPr>
          <w:rFonts w:cs="Arial"/>
          <w:b/>
          <w:bCs/>
          <w:color w:val="auto"/>
          <w:sz w:val="24"/>
          <w:szCs w:val="24"/>
          <w:lang w:eastAsia="zh-TW"/>
        </w:rPr>
        <w:br/>
        <w:t xml:space="preserve">Qualification Results Summary of </w:t>
      </w:r>
      <w:r w:rsidR="008C66A0" w:rsidRPr="008C66A0">
        <w:rPr>
          <w:rFonts w:cs="Arial"/>
          <w:b/>
          <w:bCs/>
          <w:color w:val="auto"/>
          <w:sz w:val="24"/>
          <w:szCs w:val="24"/>
          <w:lang w:eastAsia="zh-TW"/>
        </w:rPr>
        <w:t xml:space="preserve">Revision to Thickness of Polyimide and Redistribution Layers for </w:t>
      </w:r>
      <w:r w:rsidR="00771693" w:rsidRPr="008C66A0">
        <w:rPr>
          <w:rFonts w:cs="Arial"/>
          <w:b/>
          <w:bCs/>
          <w:color w:val="auto"/>
          <w:sz w:val="24"/>
          <w:szCs w:val="24"/>
          <w:lang w:eastAsia="zh-TW"/>
        </w:rPr>
        <w:t xml:space="preserve">ADN8833 </w:t>
      </w:r>
      <w:r w:rsidR="008C66A0" w:rsidRPr="008C66A0">
        <w:rPr>
          <w:rFonts w:cs="Arial"/>
          <w:b/>
          <w:bCs/>
          <w:color w:val="auto"/>
          <w:sz w:val="24"/>
          <w:szCs w:val="24"/>
          <w:lang w:eastAsia="zh-TW"/>
        </w:rPr>
        <w:t xml:space="preserve">and </w:t>
      </w:r>
      <w:r w:rsidR="00771693" w:rsidRPr="008C66A0">
        <w:rPr>
          <w:rFonts w:cs="Arial"/>
          <w:b/>
          <w:bCs/>
          <w:color w:val="auto"/>
          <w:sz w:val="24"/>
          <w:szCs w:val="24"/>
          <w:lang w:eastAsia="zh-TW"/>
        </w:rPr>
        <w:t>ADN8834 in WLCSP</w:t>
      </w:r>
    </w:p>
    <w:tbl>
      <w:tblPr>
        <w:tblW w:w="0" w:type="auto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13"/>
        <w:gridCol w:w="2755"/>
        <w:gridCol w:w="1732"/>
        <w:gridCol w:w="1668"/>
      </w:tblGrid>
      <w:tr w:rsidR="009A2187" w:rsidRPr="00D757A7" w14:paraId="7F0452C6" w14:textId="77777777" w:rsidTr="00771693">
        <w:trPr>
          <w:trHeight w:val="282"/>
        </w:trPr>
        <w:tc>
          <w:tcPr>
            <w:tcW w:w="946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EB32886" w14:textId="77777777" w:rsidR="009A2187" w:rsidRPr="00D757A7" w:rsidRDefault="009A2187" w:rsidP="007F10F6">
            <w:pPr>
              <w:jc w:val="center"/>
              <w:rPr>
                <w:rFonts w:asciiTheme="majorBidi" w:hAnsiTheme="majorBidi" w:cstheme="majorBidi"/>
                <w:smallCaps/>
                <w:sz w:val="24"/>
                <w:szCs w:val="24"/>
              </w:rPr>
            </w:pPr>
            <w:r w:rsidRPr="00D757A7">
              <w:rPr>
                <w:rFonts w:asciiTheme="majorBidi" w:hAnsiTheme="majorBidi" w:cstheme="majorBidi"/>
                <w:smallCaps/>
                <w:sz w:val="24"/>
                <w:szCs w:val="24"/>
              </w:rPr>
              <w:t>QUALIFICATION PLAN</w:t>
            </w:r>
          </w:p>
        </w:tc>
      </w:tr>
      <w:tr w:rsidR="009A2187" w:rsidRPr="00D757A7" w14:paraId="55D07CEE" w14:textId="77777777" w:rsidTr="00771693">
        <w:trPr>
          <w:trHeight w:val="282"/>
        </w:trPr>
        <w:tc>
          <w:tcPr>
            <w:tcW w:w="33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CCCCCC"/>
          </w:tcPr>
          <w:p w14:paraId="280AC9D6" w14:textId="77777777" w:rsidR="009A2187" w:rsidRPr="008D2AEE" w:rsidRDefault="009A2187" w:rsidP="007F10F6">
            <w:pPr>
              <w:jc w:val="center"/>
              <w:rPr>
                <w:rFonts w:asciiTheme="majorBidi" w:hAnsiTheme="majorBidi" w:cstheme="majorBidi"/>
                <w:b/>
                <w:bCs/>
                <w:smallCaps/>
                <w:sz w:val="24"/>
                <w:szCs w:val="24"/>
              </w:rPr>
            </w:pPr>
            <w:r w:rsidRPr="008D2AEE">
              <w:rPr>
                <w:rFonts w:asciiTheme="majorBidi" w:hAnsiTheme="majorBidi" w:cstheme="majorBidi"/>
                <w:b/>
                <w:bCs/>
                <w:smallCaps/>
                <w:sz w:val="24"/>
                <w:szCs w:val="24"/>
              </w:rPr>
              <w:t>Test</w:t>
            </w:r>
          </w:p>
        </w:tc>
        <w:tc>
          <w:tcPr>
            <w:tcW w:w="275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CCCCC"/>
          </w:tcPr>
          <w:p w14:paraId="33049B0B" w14:textId="77777777" w:rsidR="009A2187" w:rsidRPr="008D2AEE" w:rsidRDefault="00414CB0" w:rsidP="007F10F6">
            <w:pPr>
              <w:jc w:val="center"/>
              <w:rPr>
                <w:rFonts w:asciiTheme="majorBidi" w:hAnsiTheme="majorBidi" w:cstheme="majorBidi"/>
                <w:b/>
                <w:bCs/>
                <w:smallCaps/>
                <w:sz w:val="24"/>
                <w:szCs w:val="24"/>
              </w:rPr>
            </w:pPr>
            <w:r w:rsidRPr="008D2AEE">
              <w:rPr>
                <w:rFonts w:asciiTheme="majorBidi" w:hAnsiTheme="majorBidi" w:cstheme="majorBidi"/>
                <w:b/>
                <w:bCs/>
                <w:smallCaps/>
                <w:sz w:val="24"/>
                <w:szCs w:val="24"/>
              </w:rPr>
              <w:t>Specification</w:t>
            </w:r>
          </w:p>
        </w:tc>
        <w:tc>
          <w:tcPr>
            <w:tcW w:w="173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CCCCC"/>
          </w:tcPr>
          <w:p w14:paraId="37C0F084" w14:textId="77777777" w:rsidR="009A2187" w:rsidRDefault="009A2187" w:rsidP="007F10F6">
            <w:pPr>
              <w:jc w:val="center"/>
              <w:rPr>
                <w:rFonts w:asciiTheme="majorBidi" w:hAnsiTheme="majorBidi" w:cstheme="majorBidi"/>
                <w:b/>
                <w:bCs/>
                <w:smallCaps/>
                <w:sz w:val="24"/>
                <w:szCs w:val="24"/>
              </w:rPr>
            </w:pPr>
            <w:r w:rsidRPr="008D2AEE">
              <w:rPr>
                <w:rFonts w:asciiTheme="majorBidi" w:hAnsiTheme="majorBidi" w:cstheme="majorBidi"/>
                <w:b/>
                <w:bCs/>
                <w:smallCaps/>
                <w:sz w:val="24"/>
                <w:szCs w:val="24"/>
              </w:rPr>
              <w:t>Sample Size</w:t>
            </w:r>
          </w:p>
          <w:p w14:paraId="296AB666" w14:textId="5EE40192" w:rsidR="00771693" w:rsidRPr="008D2AEE" w:rsidRDefault="00771693" w:rsidP="007F10F6">
            <w:pPr>
              <w:jc w:val="center"/>
              <w:rPr>
                <w:rFonts w:asciiTheme="majorBidi" w:hAnsiTheme="majorBidi" w:cstheme="majorBidi"/>
                <w:b/>
                <w:bCs/>
                <w:smallCap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mallCaps/>
                <w:sz w:val="24"/>
                <w:szCs w:val="24"/>
              </w:rPr>
              <w:t>(lot*sample)</w:t>
            </w:r>
          </w:p>
        </w:tc>
        <w:tc>
          <w:tcPr>
            <w:tcW w:w="16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CCCC"/>
          </w:tcPr>
          <w:p w14:paraId="3920FE8D" w14:textId="3475B291" w:rsidR="009A2187" w:rsidRPr="008D2AEE" w:rsidRDefault="008E40E2" w:rsidP="007F10F6">
            <w:pPr>
              <w:jc w:val="center"/>
              <w:rPr>
                <w:rFonts w:asciiTheme="majorBidi" w:hAnsiTheme="majorBidi" w:cstheme="majorBidi"/>
                <w:b/>
                <w:bCs/>
                <w:smallCap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mallCaps/>
                <w:sz w:val="24"/>
                <w:szCs w:val="24"/>
              </w:rPr>
              <w:t>Results</w:t>
            </w:r>
          </w:p>
        </w:tc>
      </w:tr>
      <w:tr w:rsidR="009A2187" w:rsidRPr="00D757A7" w14:paraId="3DED1122" w14:textId="77777777" w:rsidTr="00771693">
        <w:trPr>
          <w:trHeight w:val="432"/>
        </w:trPr>
        <w:tc>
          <w:tcPr>
            <w:tcW w:w="3313" w:type="dxa"/>
            <w:tcBorders>
              <w:left w:val="single" w:sz="12" w:space="0" w:color="auto"/>
            </w:tcBorders>
            <w:vAlign w:val="center"/>
          </w:tcPr>
          <w:p w14:paraId="2CFE1C02" w14:textId="77777777" w:rsidR="009A2187" w:rsidRDefault="009A2187" w:rsidP="00105856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D757A7">
              <w:rPr>
                <w:rFonts w:asciiTheme="majorBidi" w:hAnsiTheme="majorBidi" w:cstheme="majorBidi"/>
                <w:color w:val="auto"/>
                <w:sz w:val="24"/>
                <w:szCs w:val="24"/>
              </w:rPr>
              <w:t>Temperature Cycle (TC)</w:t>
            </w:r>
          </w:p>
          <w:p w14:paraId="51946B7D" w14:textId="77777777" w:rsidR="007E5D05" w:rsidRDefault="007E5D05" w:rsidP="00105856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-40C to +125C (1 cycle/hour)</w:t>
            </w:r>
          </w:p>
          <w:p w14:paraId="5E6E71B5" w14:textId="45EC72FA" w:rsidR="007E5D05" w:rsidRPr="00D757A7" w:rsidRDefault="007E5D05" w:rsidP="00105856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500 cycles</w:t>
            </w:r>
          </w:p>
        </w:tc>
        <w:tc>
          <w:tcPr>
            <w:tcW w:w="2755" w:type="dxa"/>
            <w:vAlign w:val="center"/>
          </w:tcPr>
          <w:p w14:paraId="75FD2772" w14:textId="77777777" w:rsidR="009A2187" w:rsidRPr="00D757A7" w:rsidRDefault="009A2187" w:rsidP="00105856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D757A7">
              <w:rPr>
                <w:rFonts w:asciiTheme="majorBidi" w:hAnsiTheme="majorBidi" w:cstheme="majorBidi"/>
                <w:color w:val="auto"/>
                <w:sz w:val="24"/>
                <w:szCs w:val="24"/>
              </w:rPr>
              <w:t>JEDEC</w:t>
            </w:r>
            <w:r w:rsidRPr="00D757A7">
              <w:rPr>
                <w:rFonts w:asciiTheme="majorBidi" w:hAnsiTheme="majorBidi" w:cstheme="majorBidi"/>
                <w:b/>
                <w:color w:val="auto"/>
                <w:sz w:val="24"/>
                <w:szCs w:val="24"/>
              </w:rPr>
              <w:t xml:space="preserve"> </w:t>
            </w:r>
            <w:r w:rsidRPr="00D757A7">
              <w:rPr>
                <w:rFonts w:asciiTheme="majorBidi" w:hAnsiTheme="majorBidi" w:cstheme="majorBidi"/>
                <w:i/>
                <w:color w:val="auto"/>
                <w:sz w:val="24"/>
                <w:szCs w:val="24"/>
              </w:rPr>
              <w:t>JESD22-A104</w:t>
            </w:r>
          </w:p>
        </w:tc>
        <w:tc>
          <w:tcPr>
            <w:tcW w:w="1732" w:type="dxa"/>
            <w:vAlign w:val="center"/>
          </w:tcPr>
          <w:p w14:paraId="335F1A1E" w14:textId="6DD4C35C" w:rsidR="009A2187" w:rsidRPr="00D757A7" w:rsidRDefault="00771693" w:rsidP="00105856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3*77</w:t>
            </w:r>
          </w:p>
        </w:tc>
        <w:tc>
          <w:tcPr>
            <w:tcW w:w="1668" w:type="dxa"/>
            <w:tcBorders>
              <w:right w:val="single" w:sz="12" w:space="0" w:color="auto"/>
            </w:tcBorders>
            <w:vAlign w:val="center"/>
          </w:tcPr>
          <w:p w14:paraId="5B77585A" w14:textId="7892A11E" w:rsidR="009A2187" w:rsidRPr="00D757A7" w:rsidRDefault="008E40E2" w:rsidP="00105856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Pass</w:t>
            </w:r>
          </w:p>
        </w:tc>
      </w:tr>
      <w:tr w:rsidR="009A2187" w:rsidRPr="00D757A7" w14:paraId="23F3FDCD" w14:textId="77777777" w:rsidTr="00771693">
        <w:trPr>
          <w:trHeight w:val="432"/>
        </w:trPr>
        <w:tc>
          <w:tcPr>
            <w:tcW w:w="3313" w:type="dxa"/>
            <w:tcBorders>
              <w:left w:val="single" w:sz="12" w:space="0" w:color="auto"/>
            </w:tcBorders>
            <w:vAlign w:val="center"/>
          </w:tcPr>
          <w:p w14:paraId="1B03AF1F" w14:textId="074C2D68" w:rsidR="009A2187" w:rsidRDefault="00771693" w:rsidP="00771693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Unbiased HAST</w:t>
            </w:r>
            <w:r w:rsidR="009A2187" w:rsidRPr="00D757A7">
              <w:rPr>
                <w:rFonts w:asciiTheme="majorBidi" w:hAnsiTheme="majorBidi" w:cstheme="majorBidi"/>
                <w:color w:val="auto"/>
                <w:sz w:val="24"/>
                <w:szCs w:val="24"/>
              </w:rPr>
              <w:t xml:space="preserve"> (</w:t>
            </w: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UHAST</w:t>
            </w:r>
            <w:r w:rsidR="008C66A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)</w:t>
            </w:r>
          </w:p>
          <w:p w14:paraId="77620AFB" w14:textId="77777777" w:rsidR="007E5D05" w:rsidRDefault="007E5D05" w:rsidP="00771693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130C / 85% RH</w:t>
            </w:r>
          </w:p>
          <w:p w14:paraId="2CC04AD3" w14:textId="1076A9C1" w:rsidR="007E5D05" w:rsidRPr="00D757A7" w:rsidRDefault="007E5D05" w:rsidP="00771693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96 hours</w:t>
            </w:r>
          </w:p>
        </w:tc>
        <w:tc>
          <w:tcPr>
            <w:tcW w:w="2755" w:type="dxa"/>
            <w:vAlign w:val="center"/>
          </w:tcPr>
          <w:p w14:paraId="75F1FBF4" w14:textId="5DB779D8" w:rsidR="009A2187" w:rsidRPr="00D757A7" w:rsidRDefault="009A2187" w:rsidP="00771693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D757A7">
              <w:rPr>
                <w:rFonts w:asciiTheme="majorBidi" w:hAnsiTheme="majorBidi" w:cstheme="majorBidi"/>
                <w:color w:val="auto"/>
                <w:sz w:val="24"/>
                <w:szCs w:val="24"/>
              </w:rPr>
              <w:t xml:space="preserve">JEDEC </w:t>
            </w:r>
            <w:r w:rsidRPr="00D757A7">
              <w:rPr>
                <w:rFonts w:asciiTheme="majorBidi" w:hAnsiTheme="majorBidi" w:cstheme="majorBidi"/>
                <w:i/>
                <w:color w:val="auto"/>
                <w:sz w:val="24"/>
                <w:szCs w:val="24"/>
              </w:rPr>
              <w:t>JESD22-A</w:t>
            </w:r>
            <w:r w:rsidR="00771693">
              <w:rPr>
                <w:rFonts w:asciiTheme="majorBidi" w:hAnsiTheme="majorBidi" w:cstheme="majorBidi"/>
                <w:i/>
                <w:color w:val="auto"/>
                <w:sz w:val="24"/>
                <w:szCs w:val="24"/>
              </w:rPr>
              <w:t>118</w:t>
            </w:r>
          </w:p>
        </w:tc>
        <w:tc>
          <w:tcPr>
            <w:tcW w:w="1732" w:type="dxa"/>
            <w:vAlign w:val="center"/>
          </w:tcPr>
          <w:p w14:paraId="5B44A3A9" w14:textId="2AD5DF44" w:rsidR="009A2187" w:rsidRPr="00D757A7" w:rsidRDefault="00771693" w:rsidP="00105856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3*</w:t>
            </w:r>
            <w:r w:rsidR="008E40E2">
              <w:rPr>
                <w:rFonts w:asciiTheme="majorBidi" w:hAnsiTheme="majorBidi" w:cstheme="majorBidi"/>
                <w:b/>
                <w:sz w:val="24"/>
                <w:szCs w:val="24"/>
              </w:rPr>
              <w:t>25</w:t>
            </w:r>
          </w:p>
        </w:tc>
        <w:tc>
          <w:tcPr>
            <w:tcW w:w="1668" w:type="dxa"/>
            <w:tcBorders>
              <w:right w:val="single" w:sz="12" w:space="0" w:color="auto"/>
            </w:tcBorders>
            <w:vAlign w:val="center"/>
          </w:tcPr>
          <w:p w14:paraId="584D0032" w14:textId="63A29B89" w:rsidR="009A2187" w:rsidRPr="00D757A7" w:rsidRDefault="008E40E2" w:rsidP="00105856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Pass</w:t>
            </w:r>
          </w:p>
        </w:tc>
      </w:tr>
      <w:tr w:rsidR="009A2187" w:rsidRPr="00D757A7" w14:paraId="251C467C" w14:textId="77777777" w:rsidTr="00771693">
        <w:trPr>
          <w:trHeight w:val="432"/>
        </w:trPr>
        <w:tc>
          <w:tcPr>
            <w:tcW w:w="331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8CFA6C" w14:textId="77777777" w:rsidR="009A2187" w:rsidRPr="00D757A7" w:rsidRDefault="009A2187" w:rsidP="00105856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D757A7">
              <w:rPr>
                <w:rFonts w:asciiTheme="majorBidi" w:hAnsiTheme="majorBidi" w:cstheme="majorBidi"/>
                <w:color w:val="auto"/>
                <w:sz w:val="24"/>
                <w:szCs w:val="24"/>
              </w:rPr>
              <w:t>Electrostatic Discharge</w:t>
            </w:r>
          </w:p>
          <w:p w14:paraId="6067A76C" w14:textId="77777777" w:rsidR="009A2187" w:rsidRPr="00D757A7" w:rsidRDefault="009A2187" w:rsidP="00105856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D757A7">
              <w:rPr>
                <w:rFonts w:asciiTheme="majorBidi" w:hAnsiTheme="majorBidi" w:cstheme="majorBidi"/>
                <w:i/>
                <w:color w:val="auto"/>
                <w:sz w:val="24"/>
                <w:szCs w:val="24"/>
              </w:rPr>
              <w:t>Field-Induced Charged Device Model</w:t>
            </w:r>
          </w:p>
        </w:tc>
        <w:tc>
          <w:tcPr>
            <w:tcW w:w="2755" w:type="dxa"/>
            <w:tcBorders>
              <w:bottom w:val="single" w:sz="12" w:space="0" w:color="auto"/>
            </w:tcBorders>
            <w:vAlign w:val="center"/>
          </w:tcPr>
          <w:p w14:paraId="2C438383" w14:textId="4B7284A0" w:rsidR="009A2187" w:rsidRPr="00D757A7" w:rsidRDefault="00FA5DC4" w:rsidP="008E40E2">
            <w:pPr>
              <w:jc w:val="center"/>
              <w:rPr>
                <w:rFonts w:asciiTheme="majorBidi" w:hAnsiTheme="majorBidi" w:cstheme="majorBidi"/>
                <w:b/>
                <w:color w:val="auto"/>
                <w:sz w:val="24"/>
                <w:szCs w:val="24"/>
              </w:rPr>
            </w:pPr>
            <w:r w:rsidRPr="00D757A7">
              <w:rPr>
                <w:rFonts w:asciiTheme="majorBidi" w:hAnsiTheme="majorBidi" w:cstheme="majorBidi"/>
                <w:color w:val="auto"/>
                <w:sz w:val="24"/>
                <w:szCs w:val="24"/>
              </w:rPr>
              <w:t>JEDEC</w:t>
            </w:r>
            <w:r w:rsidRPr="00D757A7">
              <w:rPr>
                <w:rFonts w:asciiTheme="majorBidi" w:hAnsiTheme="majorBidi" w:cstheme="majorBidi"/>
                <w:b/>
                <w:color w:val="auto"/>
                <w:sz w:val="24"/>
                <w:szCs w:val="24"/>
              </w:rPr>
              <w:t xml:space="preserve"> </w:t>
            </w:r>
            <w:r w:rsidRPr="00D757A7">
              <w:rPr>
                <w:rFonts w:asciiTheme="majorBidi" w:hAnsiTheme="majorBidi" w:cstheme="majorBidi"/>
                <w:i/>
                <w:color w:val="auto"/>
                <w:sz w:val="24"/>
                <w:szCs w:val="24"/>
              </w:rPr>
              <w:t>J</w:t>
            </w:r>
            <w:r w:rsidR="008E40E2">
              <w:rPr>
                <w:rFonts w:asciiTheme="majorBidi" w:hAnsiTheme="majorBidi" w:cstheme="majorBidi"/>
                <w:i/>
                <w:color w:val="auto"/>
                <w:sz w:val="24"/>
                <w:szCs w:val="24"/>
              </w:rPr>
              <w:t>S-002</w:t>
            </w:r>
          </w:p>
        </w:tc>
        <w:tc>
          <w:tcPr>
            <w:tcW w:w="1732" w:type="dxa"/>
            <w:tcBorders>
              <w:bottom w:val="single" w:sz="12" w:space="0" w:color="auto"/>
            </w:tcBorders>
            <w:vAlign w:val="center"/>
          </w:tcPr>
          <w:p w14:paraId="648B5A34" w14:textId="1D051FB5" w:rsidR="00771693" w:rsidRDefault="00771693" w:rsidP="00105856">
            <w:pPr>
              <w:jc w:val="center"/>
              <w:rPr>
                <w:rFonts w:asciiTheme="majorBidi" w:hAnsiTheme="majorBidi" w:cstheme="majorBidi"/>
                <w:b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color w:val="auto"/>
                <w:sz w:val="24"/>
                <w:szCs w:val="24"/>
              </w:rPr>
              <w:t>1*18</w:t>
            </w:r>
          </w:p>
          <w:p w14:paraId="2A942732" w14:textId="77777777" w:rsidR="009A2187" w:rsidRPr="00D757A7" w:rsidRDefault="00E173E1" w:rsidP="00105856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757A7">
              <w:rPr>
                <w:rFonts w:asciiTheme="majorBidi" w:hAnsiTheme="majorBidi" w:cstheme="majorBidi"/>
                <w:b/>
                <w:color w:val="auto"/>
                <w:sz w:val="24"/>
                <w:szCs w:val="24"/>
              </w:rPr>
              <w:t>3/voltage</w:t>
            </w:r>
          </w:p>
        </w:tc>
        <w:tc>
          <w:tcPr>
            <w:tcW w:w="16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04D93D" w14:textId="39E0DC75" w:rsidR="009A2187" w:rsidRPr="00D757A7" w:rsidRDefault="008E40E2" w:rsidP="008E40E2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Pass</w:t>
            </w:r>
          </w:p>
        </w:tc>
      </w:tr>
    </w:tbl>
    <w:p w14:paraId="36A94F5A" w14:textId="4A586887" w:rsidR="00DF44B2" w:rsidRPr="005013B3" w:rsidRDefault="00DF44B2" w:rsidP="008C66A0">
      <w:pPr>
        <w:autoSpaceDE w:val="0"/>
        <w:autoSpaceDN w:val="0"/>
        <w:adjustRightInd w:val="0"/>
        <w:rPr>
          <w:rFonts w:asciiTheme="majorBidi" w:hAnsiTheme="majorBidi" w:cstheme="majorBidi"/>
        </w:rPr>
      </w:pPr>
    </w:p>
    <w:p w14:paraId="152D00C0" w14:textId="77777777" w:rsidR="00DF44B2" w:rsidRDefault="00DF44B2" w:rsidP="009A2187">
      <w:pPr>
        <w:autoSpaceDE w:val="0"/>
        <w:autoSpaceDN w:val="0"/>
        <w:adjustRightInd w:val="0"/>
        <w:rPr>
          <w:rFonts w:asciiTheme="majorBidi" w:hAnsiTheme="majorBidi" w:cstheme="majorBidi"/>
          <w:sz w:val="24"/>
          <w:szCs w:val="24"/>
        </w:rPr>
      </w:pPr>
    </w:p>
    <w:p w14:paraId="75038C64" w14:textId="77777777" w:rsidR="00DF44B2" w:rsidRDefault="00DF44B2" w:rsidP="009A2187">
      <w:pPr>
        <w:autoSpaceDE w:val="0"/>
        <w:autoSpaceDN w:val="0"/>
        <w:adjustRightInd w:val="0"/>
        <w:rPr>
          <w:rFonts w:asciiTheme="majorBidi" w:hAnsiTheme="majorBidi" w:cstheme="majorBidi"/>
          <w:sz w:val="24"/>
          <w:szCs w:val="24"/>
        </w:rPr>
      </w:pPr>
    </w:p>
    <w:p w14:paraId="295F619A" w14:textId="77777777" w:rsidR="00DF44B2" w:rsidRDefault="00DF44B2" w:rsidP="00DF44B2">
      <w:pPr>
        <w:tabs>
          <w:tab w:val="left" w:pos="900"/>
          <w:tab w:val="left" w:pos="1440"/>
        </w:tabs>
        <w:jc w:val="center"/>
        <w:rPr>
          <w:rFonts w:cs="Arial"/>
          <w:b/>
          <w:bCs/>
          <w:sz w:val="24"/>
          <w:szCs w:val="24"/>
          <w:lang w:eastAsia="zh-TW"/>
        </w:rPr>
      </w:pPr>
      <w:bookmarkStart w:id="0" w:name="_GoBack"/>
      <w:bookmarkEnd w:id="0"/>
      <w:r>
        <w:rPr>
          <w:rFonts w:cs="Arial"/>
          <w:b/>
          <w:bCs/>
          <w:sz w:val="24"/>
          <w:szCs w:val="24"/>
          <w:lang w:eastAsia="zh-TW"/>
        </w:rPr>
        <w:tab/>
      </w:r>
      <w:r>
        <w:rPr>
          <w:rFonts w:cs="Arial"/>
          <w:b/>
          <w:bCs/>
          <w:sz w:val="24"/>
          <w:szCs w:val="24"/>
          <w:lang w:eastAsia="zh-TW"/>
        </w:rPr>
        <w:tab/>
      </w:r>
    </w:p>
    <w:p w14:paraId="29C0ADC9" w14:textId="4CEA5FC8" w:rsidR="00FA686B" w:rsidRDefault="00FA686B" w:rsidP="008C66A0">
      <w:pPr>
        <w:rPr>
          <w:rFonts w:cs="Arial"/>
          <w:b/>
          <w:bCs/>
          <w:i/>
          <w:iCs/>
          <w:color w:val="FF0000"/>
          <w:lang w:eastAsia="zh-TW"/>
        </w:rPr>
      </w:pPr>
    </w:p>
    <w:sectPr w:rsidR="00FA686B" w:rsidSect="00346C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114DA7"/>
    <w:multiLevelType w:val="hybridMultilevel"/>
    <w:tmpl w:val="C4AA36DA"/>
    <w:lvl w:ilvl="0" w:tplc="3CEA4DDE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44412D"/>
    <w:multiLevelType w:val="hybridMultilevel"/>
    <w:tmpl w:val="9BD8498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B64FE"/>
    <w:multiLevelType w:val="hybridMultilevel"/>
    <w:tmpl w:val="CA88416C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75A4814"/>
    <w:multiLevelType w:val="hybridMultilevel"/>
    <w:tmpl w:val="6A9076A0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5FE15EC"/>
    <w:multiLevelType w:val="hybridMultilevel"/>
    <w:tmpl w:val="475AD96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2F02CEA"/>
    <w:multiLevelType w:val="hybridMultilevel"/>
    <w:tmpl w:val="A0D820D8"/>
    <w:lvl w:ilvl="0" w:tplc="BC14C3DE">
      <w:start w:val="3"/>
      <w:numFmt w:val="bullet"/>
      <w:lvlText w:val="-"/>
      <w:lvlJc w:val="left"/>
      <w:pPr>
        <w:ind w:left="768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055"/>
    <w:rsid w:val="000070F0"/>
    <w:rsid w:val="00065A44"/>
    <w:rsid w:val="000B22A8"/>
    <w:rsid w:val="000B5DD2"/>
    <w:rsid w:val="000C4B83"/>
    <w:rsid w:val="000D5F8F"/>
    <w:rsid w:val="00105856"/>
    <w:rsid w:val="001206E4"/>
    <w:rsid w:val="00137ABC"/>
    <w:rsid w:val="0015485C"/>
    <w:rsid w:val="00160DA5"/>
    <w:rsid w:val="001758F7"/>
    <w:rsid w:val="00192233"/>
    <w:rsid w:val="001C3302"/>
    <w:rsid w:val="001C4C2C"/>
    <w:rsid w:val="001E5C7E"/>
    <w:rsid w:val="001E62E5"/>
    <w:rsid w:val="002035AD"/>
    <w:rsid w:val="00240BD4"/>
    <w:rsid w:val="00287243"/>
    <w:rsid w:val="002A2C76"/>
    <w:rsid w:val="002A3D8C"/>
    <w:rsid w:val="002D4B76"/>
    <w:rsid w:val="00300440"/>
    <w:rsid w:val="00325E99"/>
    <w:rsid w:val="003435D2"/>
    <w:rsid w:val="00346C1C"/>
    <w:rsid w:val="003514C7"/>
    <w:rsid w:val="00352CA6"/>
    <w:rsid w:val="00362EE6"/>
    <w:rsid w:val="00370AB4"/>
    <w:rsid w:val="003944A1"/>
    <w:rsid w:val="003A5B04"/>
    <w:rsid w:val="003D3F19"/>
    <w:rsid w:val="003F79F6"/>
    <w:rsid w:val="00410CB9"/>
    <w:rsid w:val="00414CB0"/>
    <w:rsid w:val="004333B2"/>
    <w:rsid w:val="00447224"/>
    <w:rsid w:val="00447788"/>
    <w:rsid w:val="00475ACB"/>
    <w:rsid w:val="0049156D"/>
    <w:rsid w:val="004A1DF1"/>
    <w:rsid w:val="004B635B"/>
    <w:rsid w:val="004D299B"/>
    <w:rsid w:val="004E4BAF"/>
    <w:rsid w:val="004F3392"/>
    <w:rsid w:val="004F7602"/>
    <w:rsid w:val="004F7CE8"/>
    <w:rsid w:val="005013B3"/>
    <w:rsid w:val="0050200D"/>
    <w:rsid w:val="00520E70"/>
    <w:rsid w:val="00540BC8"/>
    <w:rsid w:val="00541E6B"/>
    <w:rsid w:val="0056431D"/>
    <w:rsid w:val="00575348"/>
    <w:rsid w:val="005816EE"/>
    <w:rsid w:val="005C724F"/>
    <w:rsid w:val="005D06FE"/>
    <w:rsid w:val="005E093F"/>
    <w:rsid w:val="005F2383"/>
    <w:rsid w:val="00613724"/>
    <w:rsid w:val="00632E4C"/>
    <w:rsid w:val="00655600"/>
    <w:rsid w:val="006655B5"/>
    <w:rsid w:val="00674D8D"/>
    <w:rsid w:val="006901E3"/>
    <w:rsid w:val="00694F4C"/>
    <w:rsid w:val="006C5A3B"/>
    <w:rsid w:val="006D45C5"/>
    <w:rsid w:val="006E5D5B"/>
    <w:rsid w:val="006F0849"/>
    <w:rsid w:val="00726AD0"/>
    <w:rsid w:val="007308CF"/>
    <w:rsid w:val="007602F4"/>
    <w:rsid w:val="007604DC"/>
    <w:rsid w:val="007613E8"/>
    <w:rsid w:val="0076511A"/>
    <w:rsid w:val="00771693"/>
    <w:rsid w:val="00793FAF"/>
    <w:rsid w:val="007E5D05"/>
    <w:rsid w:val="007F10F6"/>
    <w:rsid w:val="007F5F82"/>
    <w:rsid w:val="00807B52"/>
    <w:rsid w:val="00840746"/>
    <w:rsid w:val="00842689"/>
    <w:rsid w:val="00873C93"/>
    <w:rsid w:val="008C0672"/>
    <w:rsid w:val="008C0700"/>
    <w:rsid w:val="008C2584"/>
    <w:rsid w:val="008C2824"/>
    <w:rsid w:val="008C66A0"/>
    <w:rsid w:val="008D1DD2"/>
    <w:rsid w:val="008D2AEE"/>
    <w:rsid w:val="008E40E2"/>
    <w:rsid w:val="008F1055"/>
    <w:rsid w:val="009419BA"/>
    <w:rsid w:val="00956E72"/>
    <w:rsid w:val="009619E5"/>
    <w:rsid w:val="009A2187"/>
    <w:rsid w:val="009A2CCD"/>
    <w:rsid w:val="009B074F"/>
    <w:rsid w:val="009E62C4"/>
    <w:rsid w:val="00A0211C"/>
    <w:rsid w:val="00A317A3"/>
    <w:rsid w:val="00A758B6"/>
    <w:rsid w:val="00A87ABE"/>
    <w:rsid w:val="00AC4D04"/>
    <w:rsid w:val="00B2028F"/>
    <w:rsid w:val="00B43222"/>
    <w:rsid w:val="00B4666B"/>
    <w:rsid w:val="00B5034E"/>
    <w:rsid w:val="00B51A98"/>
    <w:rsid w:val="00B837A2"/>
    <w:rsid w:val="00BA1577"/>
    <w:rsid w:val="00BA162C"/>
    <w:rsid w:val="00BB45AF"/>
    <w:rsid w:val="00BD7DFA"/>
    <w:rsid w:val="00C07A9B"/>
    <w:rsid w:val="00C17EC9"/>
    <w:rsid w:val="00C30499"/>
    <w:rsid w:val="00C34492"/>
    <w:rsid w:val="00C61661"/>
    <w:rsid w:val="00CE5A74"/>
    <w:rsid w:val="00D13C17"/>
    <w:rsid w:val="00D343EA"/>
    <w:rsid w:val="00D60F0C"/>
    <w:rsid w:val="00D757A7"/>
    <w:rsid w:val="00D81F09"/>
    <w:rsid w:val="00DD4379"/>
    <w:rsid w:val="00DD66F9"/>
    <w:rsid w:val="00DF44B2"/>
    <w:rsid w:val="00E173E1"/>
    <w:rsid w:val="00E230D9"/>
    <w:rsid w:val="00E80C55"/>
    <w:rsid w:val="00EB0E95"/>
    <w:rsid w:val="00EC6053"/>
    <w:rsid w:val="00EC6DDF"/>
    <w:rsid w:val="00EE09E7"/>
    <w:rsid w:val="00EF7067"/>
    <w:rsid w:val="00F16557"/>
    <w:rsid w:val="00F5534E"/>
    <w:rsid w:val="00F61CCA"/>
    <w:rsid w:val="00F64EBE"/>
    <w:rsid w:val="00F77A7F"/>
    <w:rsid w:val="00F80A2D"/>
    <w:rsid w:val="00F93D8E"/>
    <w:rsid w:val="00FA5DC4"/>
    <w:rsid w:val="00FA686B"/>
    <w:rsid w:val="00FB6C5B"/>
    <w:rsid w:val="00FC0167"/>
    <w:rsid w:val="00FD19B1"/>
    <w:rsid w:val="00FE4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740AE0B"/>
  <w15:docId w15:val="{4394723A-144B-413C-A81B-F5BED2FDC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zh-TW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19B1"/>
    <w:rPr>
      <w:rFonts w:ascii="Arial" w:hAnsi="Arial" w:cs="Tahoma"/>
      <w:color w:val="000000"/>
      <w:lang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F10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25E99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eastAsia="en-US" w:bidi="ar-SA"/>
    </w:rPr>
  </w:style>
  <w:style w:type="character" w:customStyle="1" w:styleId="EmailStyle171">
    <w:name w:val="EmailStyle171"/>
    <w:basedOn w:val="DefaultParagraphFont"/>
    <w:semiHidden/>
    <w:rsid w:val="009A2187"/>
    <w:rPr>
      <w:rFonts w:ascii="Arial" w:hAnsi="Arial" w:cs="Arial"/>
      <w:b w:val="0"/>
      <w:bCs w:val="0"/>
      <w:i w:val="0"/>
      <w:iCs w:val="0"/>
      <w:strike w:val="0"/>
      <w:color w:val="auto"/>
      <w:sz w:val="22"/>
      <w:szCs w:val="22"/>
      <w:u w:val="none"/>
    </w:rPr>
  </w:style>
  <w:style w:type="paragraph" w:styleId="ListParagraph">
    <w:name w:val="List Paragraph"/>
    <w:basedOn w:val="Normal"/>
    <w:uiPriority w:val="34"/>
    <w:qFormat/>
    <w:rsid w:val="00E173E1"/>
    <w:pPr>
      <w:ind w:left="720"/>
      <w:contextualSpacing/>
    </w:pPr>
  </w:style>
  <w:style w:type="character" w:styleId="Hyperlink">
    <w:name w:val="Hyperlink"/>
    <w:basedOn w:val="DefaultParagraphFont"/>
    <w:rsid w:val="005D06F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A0211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39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23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5b1fb846-ff85-4723-b87b-b69af164f23a" ContentTypeId="0x0101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AA48AB0E013B4AB1DD7F4179466269" ma:contentTypeVersion="0" ma:contentTypeDescription="Create a new document." ma:contentTypeScope="" ma:versionID="2555f73967e64643c7a5bbddc97ab9f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9EF7BF-4B3F-45BC-AA8E-F0AEB54C03D8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FA6B6CF0-E93B-4B4D-8F87-75AD97AE9C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F6698A7-DDD2-40BE-881A-0E8704C2B48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6A10F76-2366-445F-87F2-392FC09AB6CE}">
  <ds:schemaRefs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CBD93CEC-A370-446B-B96B-AE6739BB9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PCN Scenarios:</vt:lpstr>
    </vt:vector>
  </TitlesOfParts>
  <Company>Analog Devices, Inc.</Company>
  <LinksUpToDate>false</LinksUpToDate>
  <CharactersWithSpaces>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PCN Scenarios:</dc:title>
  <dc:creator>Walt Eaton</dc:creator>
  <cp:lastModifiedBy>Lukas, Kevin</cp:lastModifiedBy>
  <cp:revision>4</cp:revision>
  <cp:lastPrinted>2014-10-03T15:21:00Z</cp:lastPrinted>
  <dcterms:created xsi:type="dcterms:W3CDTF">2018-03-26T17:41:00Z</dcterms:created>
  <dcterms:modified xsi:type="dcterms:W3CDTF">2018-03-26T17:50:00Z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0x010100D9AA48AB0E013B4AB1DD7F4179466269</vt:lpwstr>
  </property>
  <property fmtid="{D5CDD505-2E9C-101B-9397-08002B2CF9AE}" pid="3" name="Order">
    <vt:r8>32400</vt:r8>
  </property>
  <property fmtid="{D5CDD505-2E9C-101B-9397-08002B2CF9AE}" pid="4" name="xd_ProgID">
    <vt:lpwstr/>
  </property>
  <property fmtid="{D5CDD505-2E9C-101B-9397-08002B2CF9AE}" pid="5" name="TemplateUrl">
    <vt:lpwstr/>
  </property>
</Properties>
</file>