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C5" w:rsidRPr="00D757A7" w:rsidRDefault="009B4DC5" w:rsidP="009B4DC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8"/>
        <w:gridCol w:w="2753"/>
        <w:gridCol w:w="1734"/>
        <w:gridCol w:w="1663"/>
      </w:tblGrid>
      <w:tr w:rsidR="009B4DC5" w:rsidRPr="00D757A7" w:rsidTr="009B4DC5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B4DC5" w:rsidRPr="00D757A7" w:rsidRDefault="009B4DC5" w:rsidP="006326E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PLAN</w:t>
            </w:r>
            <w:r w:rsidR="008C69A4">
              <w:rPr>
                <w:rFonts w:asciiTheme="majorBidi" w:hAnsiTheme="majorBidi" w:cstheme="majorBidi"/>
                <w:smallCaps/>
                <w:sz w:val="24"/>
                <w:szCs w:val="24"/>
              </w:rPr>
              <w:t># 9290</w:t>
            </w:r>
          </w:p>
        </w:tc>
      </w:tr>
      <w:tr w:rsidR="009B4DC5" w:rsidRPr="00D757A7" w:rsidTr="009B4DC5">
        <w:trPr>
          <w:trHeight w:val="282"/>
        </w:trPr>
        <w:tc>
          <w:tcPr>
            <w:tcW w:w="33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27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7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Expected Completion Date</w:t>
            </w:r>
          </w:p>
        </w:tc>
      </w:tr>
      <w:tr w:rsidR="009B4DC5" w:rsidRPr="00D757A7" w:rsidTr="009B4DC5">
        <w:trPr>
          <w:trHeight w:val="432"/>
        </w:trPr>
        <w:tc>
          <w:tcPr>
            <w:tcW w:w="3318" w:type="dxa"/>
            <w:tcBorders>
              <w:top w:val="single" w:sz="18" w:space="0" w:color="auto"/>
            </w:tcBorders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High Temperature Operating Life (HTOL)*</w:t>
            </w:r>
          </w:p>
        </w:tc>
        <w:tc>
          <w:tcPr>
            <w:tcW w:w="2753" w:type="dxa"/>
            <w:tcBorders>
              <w:top w:val="single" w:sz="18" w:space="0" w:color="auto"/>
            </w:tcBorders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JESD22-A108</w:t>
            </w:r>
          </w:p>
        </w:tc>
        <w:tc>
          <w:tcPr>
            <w:tcW w:w="1734" w:type="dxa"/>
            <w:tcBorders>
              <w:top w:val="single" w:sz="18" w:space="0" w:color="auto"/>
            </w:tcBorders>
            <w:vAlign w:val="center"/>
          </w:tcPr>
          <w:p w:rsidR="008C69A4" w:rsidRPr="00D757A7" w:rsidRDefault="008C69A4" w:rsidP="008C69A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1*32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3*45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1*45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3*77</w:t>
            </w:r>
          </w:p>
        </w:tc>
        <w:tc>
          <w:tcPr>
            <w:tcW w:w="1663" w:type="dxa"/>
            <w:tcBorders>
              <w:top w:val="single" w:sz="18" w:space="0" w:color="auto"/>
            </w:tcBorders>
            <w:vAlign w:val="center"/>
          </w:tcPr>
          <w:p w:rsidR="00D95BEE" w:rsidRPr="00281FFB" w:rsidRDefault="008627B8" w:rsidP="00D95BE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1FFB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</w:p>
        </w:tc>
      </w:tr>
      <w:tr w:rsidR="009B4DC5" w:rsidRPr="00D757A7" w:rsidTr="009B4DC5">
        <w:trPr>
          <w:trHeight w:val="432"/>
        </w:trPr>
        <w:tc>
          <w:tcPr>
            <w:tcW w:w="3318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Highly Accelerated Stress Test (HAST)*</w:t>
            </w:r>
          </w:p>
        </w:tc>
        <w:tc>
          <w:tcPr>
            <w:tcW w:w="2753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JESD22-A110</w:t>
            </w:r>
          </w:p>
        </w:tc>
        <w:tc>
          <w:tcPr>
            <w:tcW w:w="1734" w:type="dxa"/>
            <w:vAlign w:val="center"/>
          </w:tcPr>
          <w:p w:rsidR="009B4DC5" w:rsidRPr="00D757A7" w:rsidRDefault="008C69A4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="009B4DC5">
              <w:rPr>
                <w:rFonts w:asciiTheme="majorBidi" w:hAnsiTheme="majorBidi" w:cstheme="majorBidi"/>
                <w:b/>
                <w:sz w:val="24"/>
                <w:szCs w:val="24"/>
              </w:rPr>
              <w:t>*77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3*77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3*77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3*77</w:t>
            </w:r>
          </w:p>
        </w:tc>
        <w:tc>
          <w:tcPr>
            <w:tcW w:w="1663" w:type="dxa"/>
            <w:vAlign w:val="center"/>
          </w:tcPr>
          <w:p w:rsidR="009B4DC5" w:rsidRPr="00281FFB" w:rsidRDefault="008627B8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1FFB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</w:p>
        </w:tc>
        <w:bookmarkStart w:id="0" w:name="_GoBack"/>
        <w:bookmarkEnd w:id="0"/>
      </w:tr>
      <w:tr w:rsidR="009B4DC5" w:rsidRPr="00D757A7" w:rsidTr="009B4DC5">
        <w:trPr>
          <w:trHeight w:val="432"/>
        </w:trPr>
        <w:tc>
          <w:tcPr>
            <w:tcW w:w="3318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Early Life Failure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(ELF)</w:t>
            </w:r>
          </w:p>
        </w:tc>
        <w:tc>
          <w:tcPr>
            <w:tcW w:w="2753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MIL-STD-883 </w:t>
            </w:r>
            <w:r w:rsidRPr="009B4DC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Method 1015</w:t>
            </w:r>
          </w:p>
        </w:tc>
        <w:tc>
          <w:tcPr>
            <w:tcW w:w="1734" w:type="dxa"/>
            <w:vAlign w:val="center"/>
          </w:tcPr>
          <w:p w:rsidR="008C69A4" w:rsidRPr="00D757A7" w:rsidRDefault="008C69A4" w:rsidP="008C69A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3*800</w:t>
            </w:r>
          </w:p>
        </w:tc>
        <w:tc>
          <w:tcPr>
            <w:tcW w:w="1663" w:type="dxa"/>
            <w:vAlign w:val="center"/>
          </w:tcPr>
          <w:p w:rsidR="009B4DC5" w:rsidRPr="00281FFB" w:rsidRDefault="008627B8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1FFB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</w:p>
        </w:tc>
      </w:tr>
      <w:tr w:rsidR="009B4DC5" w:rsidRPr="00D757A7" w:rsidTr="009B4DC5">
        <w:trPr>
          <w:trHeight w:val="432"/>
        </w:trPr>
        <w:tc>
          <w:tcPr>
            <w:tcW w:w="3318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High Temperature Storage Life (HTSL)</w:t>
            </w:r>
          </w:p>
        </w:tc>
        <w:tc>
          <w:tcPr>
            <w:tcW w:w="2753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JESD22-A103</w:t>
            </w:r>
          </w:p>
        </w:tc>
        <w:tc>
          <w:tcPr>
            <w:tcW w:w="1734" w:type="dxa"/>
            <w:vAlign w:val="center"/>
          </w:tcPr>
          <w:p w:rsidR="009B4DC5" w:rsidRPr="00D757A7" w:rsidRDefault="008C69A4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1*32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2*77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1*77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1*45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1*77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  <w:t>1*77</w:t>
            </w:r>
          </w:p>
        </w:tc>
        <w:tc>
          <w:tcPr>
            <w:tcW w:w="1663" w:type="dxa"/>
            <w:vAlign w:val="center"/>
          </w:tcPr>
          <w:p w:rsidR="00D95BEE" w:rsidRPr="00281FFB" w:rsidRDefault="008627B8" w:rsidP="00D95BE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81FFB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br/>
            </w:r>
            <w:proofErr w:type="spellStart"/>
            <w:r w:rsidR="00D95BEE"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  <w:proofErr w:type="spellEnd"/>
          </w:p>
        </w:tc>
      </w:tr>
      <w:tr w:rsidR="009B4DC5" w:rsidRPr="00E20163" w:rsidTr="009B4DC5">
        <w:trPr>
          <w:trHeight w:val="432"/>
        </w:trPr>
        <w:tc>
          <w:tcPr>
            <w:tcW w:w="3318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Latch-Up</w:t>
            </w:r>
          </w:p>
        </w:tc>
        <w:tc>
          <w:tcPr>
            <w:tcW w:w="2753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JESD78</w:t>
            </w:r>
          </w:p>
        </w:tc>
        <w:tc>
          <w:tcPr>
            <w:tcW w:w="1734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663" w:type="dxa"/>
            <w:vAlign w:val="center"/>
          </w:tcPr>
          <w:p w:rsidR="00E20163" w:rsidRPr="00D95BEE" w:rsidRDefault="008C69A4" w:rsidP="00E20163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95BEE">
              <w:rPr>
                <w:rFonts w:asciiTheme="majorBidi" w:hAnsiTheme="majorBidi" w:cstheme="majorBidi"/>
                <w:b/>
                <w:sz w:val="24"/>
                <w:szCs w:val="24"/>
              </w:rPr>
              <w:t>Pass 100mA</w:t>
            </w:r>
          </w:p>
        </w:tc>
      </w:tr>
      <w:tr w:rsidR="009B4DC5" w:rsidRPr="00E20163" w:rsidTr="009B4DC5">
        <w:trPr>
          <w:trHeight w:val="432"/>
        </w:trPr>
        <w:tc>
          <w:tcPr>
            <w:tcW w:w="3318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Electrostatic Discharge</w:t>
            </w:r>
          </w:p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Human Body Model</w:t>
            </w:r>
          </w:p>
        </w:tc>
        <w:tc>
          <w:tcPr>
            <w:tcW w:w="2753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ESDA/JEDEC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JDS-001-2011</w:t>
            </w:r>
          </w:p>
        </w:tc>
        <w:tc>
          <w:tcPr>
            <w:tcW w:w="1734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>3/voltage</w:t>
            </w:r>
          </w:p>
        </w:tc>
        <w:tc>
          <w:tcPr>
            <w:tcW w:w="1663" w:type="dxa"/>
            <w:vAlign w:val="center"/>
          </w:tcPr>
          <w:p w:rsidR="00E20163" w:rsidRPr="00D95BEE" w:rsidRDefault="008C69A4" w:rsidP="00E20163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95BEE">
              <w:rPr>
                <w:rFonts w:asciiTheme="majorBidi" w:hAnsiTheme="majorBidi" w:cstheme="majorBidi"/>
                <w:b/>
                <w:sz w:val="24"/>
                <w:szCs w:val="24"/>
              </w:rPr>
              <w:t>Pass 2500V</w:t>
            </w:r>
          </w:p>
        </w:tc>
      </w:tr>
      <w:tr w:rsidR="009B4DC5" w:rsidRPr="00D757A7" w:rsidTr="009B4DC5">
        <w:trPr>
          <w:trHeight w:val="432"/>
        </w:trPr>
        <w:tc>
          <w:tcPr>
            <w:tcW w:w="3318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Electrostatic Discharge</w:t>
            </w:r>
          </w:p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Field-Induced Charged Device Model</w:t>
            </w:r>
          </w:p>
        </w:tc>
        <w:tc>
          <w:tcPr>
            <w:tcW w:w="2753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JESD22-C101</w:t>
            </w:r>
          </w:p>
        </w:tc>
        <w:tc>
          <w:tcPr>
            <w:tcW w:w="1734" w:type="dxa"/>
            <w:vAlign w:val="center"/>
          </w:tcPr>
          <w:p w:rsidR="009B4DC5" w:rsidRPr="00D757A7" w:rsidRDefault="009B4DC5" w:rsidP="009B4DC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>3/voltage</w:t>
            </w:r>
          </w:p>
        </w:tc>
        <w:tc>
          <w:tcPr>
            <w:tcW w:w="1663" w:type="dxa"/>
            <w:vAlign w:val="center"/>
          </w:tcPr>
          <w:p w:rsidR="009B4DC5" w:rsidRPr="00D757A7" w:rsidRDefault="008C69A4" w:rsidP="00E20163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 750V</w:t>
            </w:r>
          </w:p>
        </w:tc>
      </w:tr>
    </w:tbl>
    <w:p w:rsidR="000A523A" w:rsidRDefault="009B4DC5" w:rsidP="00E20163">
      <w:pPr>
        <w:rPr>
          <w:rFonts w:asciiTheme="majorBidi" w:hAnsiTheme="majorBidi" w:cstheme="majorBidi"/>
          <w:sz w:val="24"/>
          <w:szCs w:val="24"/>
        </w:rPr>
      </w:pPr>
      <w:r w:rsidRPr="009B4DC5">
        <w:rPr>
          <w:rFonts w:asciiTheme="majorBidi" w:hAnsiTheme="majorBidi" w:cstheme="majorBidi"/>
          <w:sz w:val="24"/>
          <w:szCs w:val="24"/>
        </w:rPr>
        <w:t>*Preconditioned per JEDEC/IPC J-STD-020</w:t>
      </w:r>
    </w:p>
    <w:sectPr w:rsidR="000A523A" w:rsidSect="006912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C5"/>
    <w:rsid w:val="0003776D"/>
    <w:rsid w:val="000A523A"/>
    <w:rsid w:val="00114D93"/>
    <w:rsid w:val="00281FFB"/>
    <w:rsid w:val="003066F2"/>
    <w:rsid w:val="006326E6"/>
    <w:rsid w:val="006912F4"/>
    <w:rsid w:val="0072270C"/>
    <w:rsid w:val="007B5FA0"/>
    <w:rsid w:val="008627B8"/>
    <w:rsid w:val="008C69A4"/>
    <w:rsid w:val="009249BD"/>
    <w:rsid w:val="00927083"/>
    <w:rsid w:val="009A060B"/>
    <w:rsid w:val="009B4DC5"/>
    <w:rsid w:val="009D6B87"/>
    <w:rsid w:val="00A661F5"/>
    <w:rsid w:val="00B21AFC"/>
    <w:rsid w:val="00CD26AC"/>
    <w:rsid w:val="00D95BEE"/>
    <w:rsid w:val="00DD0440"/>
    <w:rsid w:val="00E20163"/>
    <w:rsid w:val="00F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12DB78-C350-4E9E-A7E7-55B958B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Browne, John</dc:creator>
  <cp:lastModifiedBy>Moroney, Maurice</cp:lastModifiedBy>
  <cp:revision>2</cp:revision>
  <cp:lastPrinted>2013-06-26T08:12:00Z</cp:lastPrinted>
  <dcterms:created xsi:type="dcterms:W3CDTF">2015-10-20T11:18:00Z</dcterms:created>
  <dcterms:modified xsi:type="dcterms:W3CDTF">2015-10-20T11:18:00Z</dcterms:modified>
</cp:coreProperties>
</file>